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7122D4D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w:t>
      </w:r>
      <w:r w:rsidR="0022077C">
        <w:rPr>
          <w:rFonts w:ascii="Arial" w:hAnsi="Arial" w:cs="Arial"/>
          <w:b/>
          <w:sz w:val="24"/>
          <w:szCs w:val="24"/>
          <w:lang w:eastAsia="zh-CN"/>
        </w:rPr>
        <w:t>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E55BD7">
        <w:rPr>
          <w:rFonts w:ascii="Arial" w:eastAsia="MS Mincho" w:hAnsi="Arial" w:cs="Arial"/>
          <w:b/>
          <w:sz w:val="24"/>
          <w:szCs w:val="24"/>
        </w:rPr>
        <w:t>07532</w:t>
      </w:r>
    </w:p>
    <w:p w14:paraId="0ED16545" w14:textId="7678F6EC" w:rsidR="0068254F" w:rsidRPr="00881E60" w:rsidRDefault="0022077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6B544A">
        <w:rPr>
          <w:rFonts w:ascii="Arial" w:hAnsi="Arial"/>
          <w:b/>
          <w:sz w:val="24"/>
          <w:szCs w:val="24"/>
          <w:lang w:eastAsia="zh-CN"/>
        </w:rPr>
        <w:t xml:space="preserve">, </w:t>
      </w:r>
      <w:r>
        <w:rPr>
          <w:rFonts w:ascii="Arial" w:hAnsi="Arial"/>
          <w:b/>
          <w:sz w:val="24"/>
          <w:szCs w:val="24"/>
          <w:lang w:eastAsia="zh-CN"/>
        </w:rPr>
        <w:t>Japan</w:t>
      </w:r>
      <w:r w:rsidR="006B544A">
        <w:rPr>
          <w:rFonts w:ascii="Arial" w:hAnsi="Arial"/>
          <w:b/>
          <w:sz w:val="24"/>
          <w:szCs w:val="24"/>
          <w:lang w:eastAsia="zh-CN"/>
        </w:rPr>
        <w:t xml:space="preserve">, </w:t>
      </w:r>
      <w:r>
        <w:rPr>
          <w:rFonts w:ascii="Arial" w:hAnsi="Arial"/>
          <w:b/>
          <w:sz w:val="24"/>
          <w:szCs w:val="24"/>
          <w:lang w:eastAsia="zh-CN"/>
        </w:rPr>
        <w:t>May</w:t>
      </w:r>
      <w:r w:rsidR="006B544A">
        <w:rPr>
          <w:rFonts w:ascii="Arial" w:hAnsi="Arial"/>
          <w:b/>
          <w:sz w:val="24"/>
          <w:szCs w:val="24"/>
          <w:lang w:eastAsia="zh-CN"/>
        </w:rPr>
        <w:t xml:space="preserve"> </w:t>
      </w:r>
      <w:r>
        <w:rPr>
          <w:rFonts w:ascii="Arial" w:hAnsi="Arial"/>
          <w:b/>
          <w:sz w:val="24"/>
          <w:szCs w:val="24"/>
          <w:lang w:eastAsia="zh-CN"/>
        </w:rPr>
        <w:t>20</w:t>
      </w:r>
      <w:r w:rsidR="006B544A" w:rsidRPr="006B544A">
        <w:rPr>
          <w:rFonts w:ascii="Arial" w:hAnsi="Arial"/>
          <w:b/>
          <w:sz w:val="24"/>
          <w:szCs w:val="24"/>
          <w:vertAlign w:val="superscript"/>
          <w:lang w:eastAsia="zh-CN"/>
        </w:rPr>
        <w:t>th</w:t>
      </w:r>
      <w:r w:rsidR="006B544A">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006B544A"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07694799"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E19B2" w:rsidRPr="00CE19B2">
        <w:rPr>
          <w:rFonts w:ascii="Arial" w:hAnsi="Arial" w:cs="Arial"/>
          <w:b/>
          <w:sz w:val="22"/>
        </w:rPr>
        <w:t>Further discussion on power class related issues</w:t>
      </w:r>
    </w:p>
    <w:p w14:paraId="73AD8CE3" w14:textId="6CA4E1D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E19B2">
        <w:rPr>
          <w:rFonts w:ascii="Arial" w:hAnsi="Arial" w:cs="Arial"/>
          <w:b/>
          <w:bCs/>
          <w:sz w:val="22"/>
          <w:lang w:eastAsia="zh-CN"/>
        </w:rPr>
        <w:t>12</w:t>
      </w:r>
      <w:r w:rsidR="00280D59" w:rsidRPr="00403E40">
        <w:rPr>
          <w:rFonts w:ascii="Arial" w:hAnsi="Arial" w:cs="Arial"/>
          <w:b/>
          <w:bCs/>
          <w:sz w:val="22"/>
          <w:lang w:eastAsia="zh-CN"/>
        </w:rPr>
        <w:t>.</w:t>
      </w:r>
      <w:r w:rsidR="00CE19B2">
        <w:rPr>
          <w:rFonts w:ascii="Arial" w:hAnsi="Arial" w:cs="Arial"/>
          <w:b/>
          <w:bCs/>
          <w:sz w:val="22"/>
          <w:lang w:eastAsia="zh-CN"/>
        </w:rPr>
        <w:t>2</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3260A8">
        <w:rPr>
          <w:rFonts w:ascii="Arial" w:hAnsi="Arial" w:cs="Arial"/>
          <w:b/>
          <w:bCs/>
          <w:sz w:val="22"/>
          <w:lang w:eastAsia="zh-CN"/>
        </w:rPr>
        <w:t>Approval</w:t>
      </w:r>
    </w:p>
    <w:p w14:paraId="6E810FAA" w14:textId="524D1BD5" w:rsidR="00EF3FF4" w:rsidRPr="00AB3D40" w:rsidRDefault="006B544A" w:rsidP="003E08FC">
      <w:pPr>
        <w:pStyle w:val="Heading1"/>
        <w:rPr>
          <w:lang w:eastAsia="zh-CN"/>
        </w:rPr>
      </w:pPr>
      <w:r>
        <w:t>1 Introduction</w:t>
      </w:r>
    </w:p>
    <w:p w14:paraId="4BBA5EAE" w14:textId="65208659" w:rsidR="006B544A" w:rsidRDefault="007A4F2F" w:rsidP="007A4F2F">
      <w:pPr>
        <w:pStyle w:val="B1"/>
        <w:ind w:left="0" w:firstLine="0"/>
        <w:rPr>
          <w:lang w:eastAsia="zh-CN"/>
        </w:rPr>
      </w:pPr>
      <w:r w:rsidRPr="007A4F2F">
        <w:rPr>
          <w:lang w:eastAsia="zh-CN"/>
        </w:rPr>
        <w:t xml:space="preserve">Regarding power class related </w:t>
      </w:r>
      <w:r>
        <w:rPr>
          <w:lang w:eastAsia="zh-CN"/>
        </w:rPr>
        <w:t>issues</w:t>
      </w:r>
      <w:r w:rsidRPr="007A4F2F">
        <w:rPr>
          <w:lang w:eastAsia="zh-CN"/>
        </w:rPr>
        <w:t xml:space="preserve">, RAN4#110bis proceeded with the </w:t>
      </w:r>
      <w:r>
        <w:rPr>
          <w:lang w:eastAsia="zh-CN"/>
        </w:rPr>
        <w:t>discussion</w:t>
      </w:r>
      <w:r w:rsidRPr="007A4F2F">
        <w:rPr>
          <w:lang w:eastAsia="zh-CN"/>
        </w:rPr>
        <w:t xml:space="preserve">, leading to </w:t>
      </w:r>
      <w:r>
        <w:rPr>
          <w:lang w:eastAsia="zh-CN"/>
        </w:rPr>
        <w:t>two agreed WFs</w:t>
      </w:r>
      <w:r w:rsidRPr="007A4F2F">
        <w:rPr>
          <w:lang w:eastAsia="zh-CN"/>
        </w:rPr>
        <w:t xml:space="preserve">: one addressing legacy power class </w:t>
      </w:r>
      <w:r>
        <w:rPr>
          <w:lang w:eastAsia="zh-CN"/>
        </w:rPr>
        <w:t>issues</w:t>
      </w:r>
      <w:r w:rsidRPr="007A4F2F">
        <w:rPr>
          <w:lang w:eastAsia="zh-CN"/>
        </w:rPr>
        <w:t xml:space="preserve"> [1], and the other focusing on power class fallback issues [2]. In this </w:t>
      </w:r>
      <w:r>
        <w:rPr>
          <w:lang w:eastAsia="zh-CN"/>
        </w:rPr>
        <w:t>contribution</w:t>
      </w:r>
      <w:r w:rsidRPr="007A4F2F">
        <w:rPr>
          <w:lang w:eastAsia="zh-CN"/>
        </w:rPr>
        <w:t xml:space="preserve">, we further discuss these </w:t>
      </w:r>
      <w:r>
        <w:rPr>
          <w:lang w:eastAsia="zh-CN"/>
        </w:rPr>
        <w:t>issues</w:t>
      </w:r>
      <w:r w:rsidRPr="007A4F2F">
        <w:rPr>
          <w:lang w:eastAsia="zh-CN"/>
        </w:rPr>
        <w:t xml:space="preserve"> and share our perspectives.</w:t>
      </w:r>
    </w:p>
    <w:p w14:paraId="29EF9E55" w14:textId="46C5FC6D" w:rsidR="00163132" w:rsidRPr="00AB3D40" w:rsidRDefault="006B544A" w:rsidP="003E08FC">
      <w:pPr>
        <w:pStyle w:val="Heading1"/>
        <w:rPr>
          <w:lang w:eastAsia="zh-CN"/>
        </w:rPr>
      </w:pPr>
      <w:r>
        <w:t>2 Discussion</w:t>
      </w:r>
      <w:r w:rsidR="0091371A">
        <w:t xml:space="preserve"> on legacy power class related issues</w:t>
      </w:r>
    </w:p>
    <w:p w14:paraId="1EA1A4B6" w14:textId="7AAA26EB" w:rsidR="00CE60C3" w:rsidRDefault="00CE60C3" w:rsidP="0091371A">
      <w:pPr>
        <w:pStyle w:val="B1"/>
        <w:ind w:left="0" w:firstLine="0"/>
        <w:rPr>
          <w:lang w:eastAsia="zh-CN"/>
        </w:rPr>
      </w:pPr>
      <w:r>
        <w:rPr>
          <w:lang w:eastAsia="zh-CN"/>
        </w:rPr>
        <w:t xml:space="preserve">In the current specs TS 38.101-1, power class </w:t>
      </w:r>
      <w:r w:rsidR="003B2598">
        <w:rPr>
          <w:lang w:eastAsia="zh-CN"/>
        </w:rPr>
        <w:t>is</w:t>
      </w:r>
      <w:r>
        <w:rPr>
          <w:lang w:eastAsia="zh-CN"/>
        </w:rPr>
        <w:t xml:space="preserve"> specified </w:t>
      </w:r>
      <w:r w:rsidR="003B2598">
        <w:rPr>
          <w:lang w:eastAsia="zh-CN"/>
        </w:rPr>
        <w:t>in</w:t>
      </w:r>
      <w:r>
        <w:rPr>
          <w:lang w:eastAsia="zh-CN"/>
        </w:rPr>
        <w:t xml:space="preserve"> </w:t>
      </w:r>
      <w:r w:rsidR="003B2598">
        <w:rPr>
          <w:lang w:eastAsia="zh-CN"/>
        </w:rPr>
        <w:t>several</w:t>
      </w:r>
      <w:r>
        <w:rPr>
          <w:lang w:eastAsia="zh-CN"/>
        </w:rPr>
        <w:t xml:space="preserve"> different sub-clauses:</w:t>
      </w:r>
    </w:p>
    <w:p w14:paraId="3E1F61B5" w14:textId="3EF00212" w:rsidR="00CE60C3" w:rsidRDefault="00F55108" w:rsidP="00F55108">
      <w:pPr>
        <w:pStyle w:val="B1"/>
        <w:numPr>
          <w:ilvl w:val="0"/>
          <w:numId w:val="34"/>
        </w:numPr>
        <w:rPr>
          <w:lang w:eastAsia="zh-CN"/>
        </w:rPr>
      </w:pPr>
      <w:r>
        <w:rPr>
          <w:lang w:eastAsia="zh-CN"/>
        </w:rPr>
        <w:t>For UL CA (more than one UL carriers), power class for band combinations are specified in sub-clause 6.2A.1</w:t>
      </w:r>
    </w:p>
    <w:p w14:paraId="7E74D2C5" w14:textId="77777777" w:rsidR="00F55108" w:rsidRDefault="00F55108" w:rsidP="00F55108">
      <w:pPr>
        <w:pStyle w:val="B1"/>
        <w:numPr>
          <w:ilvl w:val="0"/>
          <w:numId w:val="34"/>
        </w:numPr>
        <w:rPr>
          <w:lang w:eastAsia="zh-CN"/>
        </w:rPr>
      </w:pPr>
      <w:r>
        <w:rPr>
          <w:lang w:eastAsia="zh-CN"/>
        </w:rPr>
        <w:t xml:space="preserve">For DL CA with only one UL carrier, </w:t>
      </w:r>
    </w:p>
    <w:p w14:paraId="0C9FEBC6" w14:textId="77777777" w:rsidR="00F55108" w:rsidRDefault="00F55108" w:rsidP="00F55108">
      <w:pPr>
        <w:pStyle w:val="B1"/>
        <w:numPr>
          <w:ilvl w:val="1"/>
          <w:numId w:val="34"/>
        </w:numPr>
        <w:rPr>
          <w:lang w:eastAsia="zh-CN"/>
        </w:rPr>
      </w:pPr>
      <w:r>
        <w:rPr>
          <w:lang w:eastAsia="zh-CN"/>
        </w:rPr>
        <w:t>For PC3, the maximum output power is specified in sub-clause 6.2.1</w:t>
      </w:r>
    </w:p>
    <w:p w14:paraId="1FF157A0" w14:textId="4DC12ABC" w:rsidR="00F55108" w:rsidRDefault="00F55108" w:rsidP="00F55108">
      <w:pPr>
        <w:pStyle w:val="B1"/>
        <w:numPr>
          <w:ilvl w:val="1"/>
          <w:numId w:val="34"/>
        </w:numPr>
        <w:rPr>
          <w:lang w:eastAsia="zh-CN"/>
        </w:rPr>
      </w:pPr>
      <w:r>
        <w:rPr>
          <w:lang w:eastAsia="zh-CN"/>
        </w:rPr>
        <w:t>Other power classes if indicated in sub-clause 5.5A</w:t>
      </w:r>
      <w:r w:rsidR="004D3B03">
        <w:rPr>
          <w:lang w:eastAsia="zh-CN"/>
        </w:rPr>
        <w:t xml:space="preserve"> via a certain note</w:t>
      </w:r>
    </w:p>
    <w:p w14:paraId="58102D6F" w14:textId="39BBE4AF" w:rsidR="00F55108" w:rsidRDefault="004D3B03" w:rsidP="00F55108">
      <w:pPr>
        <w:pStyle w:val="B1"/>
        <w:ind w:left="0" w:firstLine="0"/>
        <w:rPr>
          <w:lang w:eastAsia="zh-CN"/>
        </w:rPr>
      </w:pPr>
      <w:r>
        <w:rPr>
          <w:lang w:eastAsia="zh-CN"/>
        </w:rPr>
        <w:t>Since power class is one of the core RF requirements, while sub-clause 5.5A is mainly for configurations and parameters, it is better to move power class related notes in sub-clause 5.5A to sub-clause 6.2A.1, which is dedicated to specifying maximum output power requirement.</w:t>
      </w:r>
    </w:p>
    <w:p w14:paraId="055569B4" w14:textId="59E9EB58" w:rsidR="004D3B03" w:rsidRPr="004D3B03" w:rsidRDefault="004D3B03" w:rsidP="00F55108">
      <w:pPr>
        <w:pStyle w:val="B1"/>
        <w:ind w:left="0" w:firstLine="0"/>
        <w:rPr>
          <w:b/>
          <w:bCs/>
          <w:lang w:eastAsia="zh-CN"/>
        </w:rPr>
      </w:pPr>
      <w:r w:rsidRPr="004D3B03">
        <w:rPr>
          <w:b/>
          <w:bCs/>
          <w:lang w:eastAsia="zh-CN"/>
        </w:rPr>
        <w:t>Proposal 1: Move the notes concerning power class from sub-clause 5.5A to sub-clause 6.2A.1 to consolidate the specification of maximum output power requirements in a centralized location.</w:t>
      </w:r>
    </w:p>
    <w:p w14:paraId="05471288" w14:textId="18877A0C" w:rsidR="00F6579C" w:rsidRDefault="00F6579C" w:rsidP="0091371A">
      <w:pPr>
        <w:pStyle w:val="B1"/>
        <w:ind w:left="0" w:firstLine="0"/>
        <w:rPr>
          <w:lang w:eastAsia="zh-CN"/>
        </w:rPr>
      </w:pPr>
    </w:p>
    <w:p w14:paraId="74140C72" w14:textId="20E17B62" w:rsidR="00163132" w:rsidRPr="00574474" w:rsidRDefault="00766BB1" w:rsidP="0091371A">
      <w:pPr>
        <w:pStyle w:val="B1"/>
        <w:ind w:left="0" w:firstLine="0"/>
        <w:rPr>
          <w:b/>
          <w:bCs/>
          <w:u w:val="single"/>
          <w:lang w:eastAsia="zh-CN"/>
        </w:rPr>
      </w:pPr>
      <w:r>
        <w:rPr>
          <w:b/>
          <w:bCs/>
          <w:u w:val="single"/>
          <w:lang w:eastAsia="zh-CN"/>
        </w:rPr>
        <w:t xml:space="preserve">HPUE for </w:t>
      </w:r>
      <w:r w:rsidR="00574474" w:rsidRPr="00574474">
        <w:rPr>
          <w:b/>
          <w:bCs/>
          <w:u w:val="single"/>
          <w:lang w:eastAsia="zh-CN"/>
        </w:rPr>
        <w:t>DL CA configured with single carrier UL</w:t>
      </w:r>
    </w:p>
    <w:p w14:paraId="49F4D1D9" w14:textId="3470F783" w:rsidR="00574474" w:rsidRDefault="001037A0" w:rsidP="0091371A">
      <w:pPr>
        <w:pStyle w:val="B1"/>
        <w:ind w:left="0" w:firstLine="0"/>
        <w:rPr>
          <w:lang w:eastAsia="zh-CN"/>
        </w:rPr>
      </w:pPr>
      <w:r>
        <w:rPr>
          <w:lang w:eastAsia="zh-CN"/>
        </w:rPr>
        <w:t xml:space="preserve">For an </w:t>
      </w:r>
      <w:r w:rsidR="003B071A">
        <w:rPr>
          <w:lang w:eastAsia="zh-CN"/>
        </w:rPr>
        <w:t xml:space="preserve">HPUE </w:t>
      </w:r>
      <w:r>
        <w:rPr>
          <w:lang w:eastAsia="zh-CN"/>
        </w:rPr>
        <w:t>with</w:t>
      </w:r>
      <w:r w:rsidR="003B071A">
        <w:rPr>
          <w:lang w:eastAsia="zh-CN"/>
        </w:rPr>
        <w:t xml:space="preserve"> DL CA </w:t>
      </w:r>
      <w:r>
        <w:rPr>
          <w:lang w:eastAsia="zh-CN"/>
        </w:rPr>
        <w:t>and</w:t>
      </w:r>
      <w:r w:rsidR="003B071A">
        <w:rPr>
          <w:lang w:eastAsia="zh-CN"/>
        </w:rPr>
        <w:t xml:space="preserve"> single carrier UL</w:t>
      </w:r>
      <w:r>
        <w:rPr>
          <w:lang w:eastAsia="zh-CN"/>
        </w:rPr>
        <w:t xml:space="preserve"> configured, the allowed power class other than the default power class should be listed in clause 5.5A, hence, Option 2</w:t>
      </w:r>
      <w:r w:rsidR="003B071A">
        <w:rPr>
          <w:lang w:eastAsia="zh-CN"/>
        </w:rPr>
        <w:t xml:space="preserve"> shown below</w:t>
      </w:r>
      <w:r>
        <w:rPr>
          <w:lang w:eastAsia="zh-CN"/>
        </w:rPr>
        <w:t xml:space="preserve"> is not recommended</w:t>
      </w:r>
      <w:r w:rsidR="00F6579C">
        <w:rPr>
          <w:lang w:eastAsia="zh-CN"/>
        </w:rPr>
        <w:t xml:space="preserve"> [1]</w:t>
      </w:r>
      <w:proofErr w:type="gramStart"/>
      <w:r w:rsidR="003B071A">
        <w:rPr>
          <w:lang w:eastAsia="zh-CN"/>
        </w:rPr>
        <w:t>,</w:t>
      </w:r>
      <w:r>
        <w:rPr>
          <w:lang w:eastAsia="zh-CN"/>
        </w:rPr>
        <w:t xml:space="preserve"> </w:t>
      </w:r>
      <w:r w:rsidR="00F6579C">
        <w:rPr>
          <w:lang w:eastAsia="zh-CN"/>
        </w:rPr>
        <w:t>:</w:t>
      </w:r>
      <w:proofErr w:type="gramEnd"/>
    </w:p>
    <w:tbl>
      <w:tblPr>
        <w:tblStyle w:val="TableGrid"/>
        <w:tblW w:w="0" w:type="auto"/>
        <w:tblLook w:val="04A0" w:firstRow="1" w:lastRow="0" w:firstColumn="1" w:lastColumn="0" w:noHBand="0" w:noVBand="1"/>
      </w:tblPr>
      <w:tblGrid>
        <w:gridCol w:w="10457"/>
      </w:tblGrid>
      <w:tr w:rsidR="00BF0EB9" w:rsidRPr="00BF0EB9" w14:paraId="0D237814" w14:textId="77777777" w:rsidTr="00BF0EB9">
        <w:tc>
          <w:tcPr>
            <w:tcW w:w="10457" w:type="dxa"/>
          </w:tcPr>
          <w:p w14:paraId="69EEF39B" w14:textId="77777777" w:rsidR="00BF0EB9" w:rsidRPr="00BF0EB9" w:rsidRDefault="00BF0EB9" w:rsidP="00BF0EB9">
            <w:pPr>
              <w:pStyle w:val="ListParagraph"/>
              <w:numPr>
                <w:ilvl w:val="0"/>
                <w:numId w:val="35"/>
              </w:numPr>
              <w:ind w:firstLineChars="0"/>
              <w:rPr>
                <w:i/>
                <w:iCs/>
                <w:lang w:eastAsia="zh-CN"/>
              </w:rPr>
            </w:pPr>
            <w:r w:rsidRPr="00BF0EB9">
              <w:rPr>
                <w:i/>
                <w:iCs/>
                <w:lang w:eastAsia="zh-CN"/>
              </w:rPr>
              <w:t>Option 1: UE shall mandatorily meet ue-PowerClass at least for up to PC2, FFS for PC1.5</w:t>
            </w:r>
          </w:p>
          <w:p w14:paraId="3CCC8552" w14:textId="1D8A9E7D" w:rsidR="00BF0EB9" w:rsidRPr="00BF0EB9" w:rsidRDefault="00BF0EB9" w:rsidP="00BF0EB9">
            <w:pPr>
              <w:pStyle w:val="ListParagraph"/>
              <w:numPr>
                <w:ilvl w:val="0"/>
                <w:numId w:val="35"/>
              </w:numPr>
              <w:ind w:firstLineChars="0"/>
              <w:rPr>
                <w:i/>
                <w:iCs/>
                <w:lang w:eastAsia="zh-CN"/>
              </w:rPr>
            </w:pPr>
            <w:r w:rsidRPr="00BF0EB9">
              <w:rPr>
                <w:i/>
                <w:iCs/>
                <w:lang w:eastAsia="zh-CN"/>
              </w:rPr>
              <w:t>Option 2: support up to highest specified single carrier power class is optional, based on UE capability indication and not restricted by notes in clause 5.5A</w:t>
            </w:r>
          </w:p>
        </w:tc>
      </w:tr>
    </w:tbl>
    <w:p w14:paraId="2723E8B5" w14:textId="77777777" w:rsidR="00F6579C" w:rsidRDefault="00F6579C" w:rsidP="0091371A">
      <w:pPr>
        <w:pStyle w:val="B1"/>
        <w:ind w:left="0" w:firstLine="0"/>
        <w:rPr>
          <w:lang w:eastAsia="zh-CN"/>
        </w:rPr>
      </w:pPr>
    </w:p>
    <w:p w14:paraId="6EB042E5" w14:textId="4307BB00" w:rsidR="001037A0" w:rsidRPr="00760655" w:rsidRDefault="001037A0" w:rsidP="0091371A">
      <w:pPr>
        <w:pStyle w:val="B1"/>
        <w:ind w:left="0" w:firstLine="0"/>
        <w:rPr>
          <w:b/>
          <w:bCs/>
          <w:lang w:eastAsia="zh-CN"/>
        </w:rPr>
      </w:pPr>
      <w:r w:rsidRPr="00760655">
        <w:rPr>
          <w:b/>
          <w:bCs/>
          <w:lang w:eastAsia="zh-CN"/>
        </w:rPr>
        <w:t xml:space="preserve">Proposal 2: For an HPUE with DL CA </w:t>
      </w:r>
      <w:r w:rsidR="00D23594" w:rsidRPr="00760655">
        <w:rPr>
          <w:b/>
          <w:bCs/>
          <w:lang w:eastAsia="zh-CN"/>
        </w:rPr>
        <w:t xml:space="preserve">and single UL carrier </w:t>
      </w:r>
      <w:r w:rsidRPr="00760655">
        <w:rPr>
          <w:b/>
          <w:bCs/>
          <w:lang w:eastAsia="zh-CN"/>
        </w:rPr>
        <w:t>configured</w:t>
      </w:r>
      <w:r w:rsidR="00D23594" w:rsidRPr="00760655">
        <w:rPr>
          <w:b/>
          <w:bCs/>
          <w:lang w:eastAsia="zh-CN"/>
        </w:rPr>
        <w:t xml:space="preserve">, </w:t>
      </w:r>
      <w:r w:rsidR="00760655" w:rsidRPr="00760655">
        <w:rPr>
          <w:b/>
          <w:bCs/>
          <w:lang w:eastAsia="zh-CN"/>
        </w:rPr>
        <w:t xml:space="preserve">the UE shall mandatorily meet </w:t>
      </w:r>
      <w:r w:rsidR="00760655" w:rsidRPr="00972F01">
        <w:rPr>
          <w:b/>
          <w:bCs/>
          <w:i/>
          <w:iCs/>
          <w:lang w:eastAsia="zh-CN"/>
        </w:rPr>
        <w:t>ue-PowerClass</w:t>
      </w:r>
      <w:r w:rsidR="00760655" w:rsidRPr="00760655">
        <w:rPr>
          <w:b/>
          <w:bCs/>
          <w:lang w:eastAsia="zh-CN"/>
        </w:rPr>
        <w:t xml:space="preserve"> at least for up to PC2.</w:t>
      </w:r>
    </w:p>
    <w:p w14:paraId="2FE44C29" w14:textId="77777777" w:rsidR="00760655" w:rsidRDefault="00760655" w:rsidP="0091371A">
      <w:pPr>
        <w:pStyle w:val="B1"/>
        <w:ind w:left="0" w:firstLine="0"/>
        <w:rPr>
          <w:lang w:eastAsia="zh-CN"/>
        </w:rPr>
      </w:pPr>
    </w:p>
    <w:p w14:paraId="77795BDE" w14:textId="000ACF7E" w:rsidR="00574474" w:rsidRPr="00574474" w:rsidRDefault="00574474" w:rsidP="0091371A">
      <w:pPr>
        <w:pStyle w:val="B1"/>
        <w:ind w:left="0" w:firstLine="0"/>
        <w:rPr>
          <w:b/>
          <w:bCs/>
          <w:u w:val="single"/>
          <w:lang w:eastAsia="zh-CN"/>
        </w:rPr>
      </w:pPr>
      <w:r w:rsidRPr="00574474">
        <w:rPr>
          <w:b/>
          <w:bCs/>
          <w:u w:val="single"/>
          <w:lang w:eastAsia="zh-CN"/>
        </w:rPr>
        <w:t>Interband UL CA with single carrier UL transmission</w:t>
      </w:r>
    </w:p>
    <w:p w14:paraId="730767ED" w14:textId="34AFAEB3" w:rsidR="00574474" w:rsidRDefault="005B62F0" w:rsidP="0091371A">
      <w:pPr>
        <w:pStyle w:val="B1"/>
        <w:ind w:left="0" w:firstLine="0"/>
        <w:rPr>
          <w:lang w:eastAsia="zh-CN"/>
        </w:rPr>
      </w:pPr>
      <w:r>
        <w:rPr>
          <w:lang w:eastAsia="zh-CN"/>
        </w:rPr>
        <w:t>For a UE with inter-band UL CA and single carrier UL transmission, RAN4#110bis also identified two options:</w:t>
      </w:r>
    </w:p>
    <w:tbl>
      <w:tblPr>
        <w:tblStyle w:val="TableGrid"/>
        <w:tblW w:w="0" w:type="auto"/>
        <w:tblLook w:val="04A0" w:firstRow="1" w:lastRow="0" w:firstColumn="1" w:lastColumn="0" w:noHBand="0" w:noVBand="1"/>
      </w:tblPr>
      <w:tblGrid>
        <w:gridCol w:w="10457"/>
      </w:tblGrid>
      <w:tr w:rsidR="005B62F0" w:rsidRPr="008D4F8C" w14:paraId="5C8F656A" w14:textId="77777777" w:rsidTr="005B62F0">
        <w:tc>
          <w:tcPr>
            <w:tcW w:w="10457" w:type="dxa"/>
          </w:tcPr>
          <w:p w14:paraId="61AD4832" w14:textId="77777777" w:rsidR="005B62F0" w:rsidRPr="008D4F8C" w:rsidRDefault="005B62F0" w:rsidP="005B62F0">
            <w:pPr>
              <w:pStyle w:val="ListParagraph"/>
              <w:numPr>
                <w:ilvl w:val="0"/>
                <w:numId w:val="36"/>
              </w:numPr>
              <w:ind w:left="337" w:firstLineChars="0" w:hanging="357"/>
              <w:rPr>
                <w:rFonts w:eastAsia="SimSun"/>
                <w:i/>
                <w:iCs/>
                <w:szCs w:val="24"/>
                <w:lang w:eastAsia="zh-CN"/>
              </w:rPr>
            </w:pPr>
            <w:r w:rsidRPr="008D4F8C">
              <w:rPr>
                <w:i/>
                <w:iCs/>
                <w:szCs w:val="24"/>
                <w:lang w:eastAsia="zh-CN"/>
              </w:rPr>
              <w:t>Option 1: Allow UE to transmit higher power than specified power classes for the CA configuration up to at least PC2 single carrier power class (ue-powerClass) of the UL band subject to UE capability indication. FFS for PC 1.5.</w:t>
            </w:r>
          </w:p>
          <w:p w14:paraId="5970EF0B" w14:textId="02AEA277" w:rsidR="005B62F0" w:rsidRPr="008D4F8C" w:rsidRDefault="005B62F0" w:rsidP="005B62F0">
            <w:pPr>
              <w:pStyle w:val="ListParagraph"/>
              <w:numPr>
                <w:ilvl w:val="0"/>
                <w:numId w:val="36"/>
              </w:numPr>
              <w:ind w:left="337" w:firstLineChars="0" w:hanging="357"/>
              <w:rPr>
                <w:rFonts w:eastAsia="SimSun"/>
                <w:i/>
                <w:iCs/>
                <w:szCs w:val="24"/>
                <w:lang w:eastAsia="zh-CN"/>
              </w:rPr>
            </w:pPr>
            <w:r w:rsidRPr="008D4F8C">
              <w:rPr>
                <w:i/>
                <w:iCs/>
                <w:szCs w:val="24"/>
                <w:lang w:eastAsia="zh-CN"/>
              </w:rPr>
              <w:t>Option 2: For interband UL CA, specify Pcmax only for simultaneous transmission in both bands.</w:t>
            </w:r>
          </w:p>
        </w:tc>
      </w:tr>
    </w:tbl>
    <w:p w14:paraId="3B9CDD54" w14:textId="67AE58B7" w:rsidR="005B62F0" w:rsidRDefault="008D4F8C" w:rsidP="0091371A">
      <w:pPr>
        <w:pStyle w:val="B1"/>
        <w:ind w:left="0" w:firstLine="0"/>
        <w:rPr>
          <w:lang w:eastAsia="zh-CN"/>
        </w:rPr>
      </w:pPr>
      <w:proofErr w:type="gramStart"/>
      <w:r>
        <w:rPr>
          <w:lang w:eastAsia="zh-CN"/>
        </w:rPr>
        <w:t>Actually</w:t>
      </w:r>
      <w:proofErr w:type="gramEnd"/>
      <w:r>
        <w:rPr>
          <w:lang w:eastAsia="zh-CN"/>
        </w:rPr>
        <w:t xml:space="preserve"> these two options are not mutually exclusive and both of them can be agreed.</w:t>
      </w:r>
    </w:p>
    <w:p w14:paraId="1A33AE78" w14:textId="4C5D9D40" w:rsidR="00574474" w:rsidRPr="008D4F8C" w:rsidRDefault="008D4F8C" w:rsidP="0091371A">
      <w:pPr>
        <w:pStyle w:val="B1"/>
        <w:ind w:left="0" w:firstLine="0"/>
        <w:rPr>
          <w:b/>
          <w:bCs/>
          <w:lang w:eastAsia="zh-CN"/>
        </w:rPr>
      </w:pPr>
      <w:r w:rsidRPr="008D4F8C">
        <w:rPr>
          <w:b/>
          <w:bCs/>
          <w:lang w:eastAsia="zh-CN"/>
        </w:rPr>
        <w:lastRenderedPageBreak/>
        <w:t>Proposal 3: For an HPUE with inter-band UL CA and single carrier UL transmission, the UE is allowed to transmit higher power determined by ue-PowerClass of the UL band, and Pcmax is specified only for simultaneous transmission in both bands for the inter-band UL CA.</w:t>
      </w:r>
    </w:p>
    <w:p w14:paraId="10F6412B" w14:textId="3477931A" w:rsidR="00574474" w:rsidRPr="00574474" w:rsidRDefault="00574474" w:rsidP="0091371A">
      <w:pPr>
        <w:pStyle w:val="B1"/>
        <w:ind w:left="0" w:firstLine="0"/>
        <w:rPr>
          <w:b/>
          <w:bCs/>
          <w:u w:val="single"/>
          <w:lang w:eastAsia="zh-CN"/>
        </w:rPr>
      </w:pPr>
      <w:r w:rsidRPr="00574474">
        <w:rPr>
          <w:b/>
          <w:bCs/>
          <w:u w:val="single"/>
          <w:lang w:eastAsia="zh-CN"/>
        </w:rPr>
        <w:t>Other updates in 38.101-1</w:t>
      </w:r>
    </w:p>
    <w:p w14:paraId="4CDD6AE6" w14:textId="015DD2D3" w:rsidR="006B544A" w:rsidRDefault="00352EAA" w:rsidP="0091371A">
      <w:pPr>
        <w:pStyle w:val="B1"/>
        <w:ind w:left="0" w:firstLine="0"/>
        <w:rPr>
          <w:lang w:eastAsia="zh-CN"/>
        </w:rPr>
      </w:pPr>
      <w:r>
        <w:rPr>
          <w:lang w:eastAsia="zh-CN"/>
        </w:rPr>
        <w:t>In current specs TS 38.101-1, the wording “assigned”, “configured”, “activated” and “scheduled” is used to describe the UL configuration, however, it causes confusion and not aligned understanding.</w:t>
      </w:r>
    </w:p>
    <w:p w14:paraId="1486DE98" w14:textId="539E30FA" w:rsidR="00352EAA" w:rsidRDefault="00352EAA" w:rsidP="0091371A">
      <w:pPr>
        <w:pStyle w:val="B1"/>
        <w:ind w:left="0" w:firstLine="0"/>
        <w:rPr>
          <w:lang w:eastAsia="zh-CN"/>
        </w:rPr>
      </w:pPr>
      <w:r>
        <w:rPr>
          <w:lang w:eastAsia="zh-CN"/>
        </w:rPr>
        <w:t>According to RAN2 signaling design, only a cell can be (de)activated, which means that the UL and DL for the cell must be (de)activated at the same time, and there is no case where only the DL of the cell is activated and the UL of the cell is not activated, or vice versa.</w:t>
      </w:r>
    </w:p>
    <w:p w14:paraId="453781CE" w14:textId="53AA1390" w:rsidR="00076202" w:rsidRPr="00076202" w:rsidRDefault="00076202" w:rsidP="0091371A">
      <w:pPr>
        <w:pStyle w:val="B1"/>
        <w:ind w:left="0" w:firstLine="0"/>
        <w:rPr>
          <w:b/>
          <w:bCs/>
          <w:lang w:eastAsia="zh-CN"/>
        </w:rPr>
      </w:pPr>
      <w:r w:rsidRPr="00076202">
        <w:rPr>
          <w:b/>
          <w:bCs/>
          <w:lang w:eastAsia="zh-CN"/>
        </w:rPr>
        <w:t>Observation 1: As per the RAN2 signaling design, both UL and DL of a cell are activated or deactivated simultaneously, rather than just the UL or the DL alone.</w:t>
      </w:r>
    </w:p>
    <w:p w14:paraId="26488077" w14:textId="229FFB28" w:rsidR="00076202" w:rsidRDefault="00076202" w:rsidP="0091371A">
      <w:pPr>
        <w:pStyle w:val="B1"/>
        <w:ind w:left="0" w:firstLine="0"/>
        <w:rPr>
          <w:lang w:eastAsia="zh-CN"/>
        </w:rPr>
      </w:pPr>
      <w:r>
        <w:rPr>
          <w:lang w:eastAsia="zh-CN"/>
        </w:rPr>
        <w:t>Following this design, the UL configuration in an NR CA band combination in RAN4 specs actually indicates which UL band(s) are scheduled at a time</w:t>
      </w:r>
      <w:r w:rsidR="008E6C4B">
        <w:rPr>
          <w:lang w:eastAsia="zh-CN"/>
        </w:rPr>
        <w:t>, hence it is better to add a general sub-section under 6.2A to clarify this, in addition to applicable power class. An initial version can be found in our companion paper [3].</w:t>
      </w:r>
    </w:p>
    <w:p w14:paraId="4DC0A30A" w14:textId="5A49743D" w:rsidR="00076202" w:rsidRPr="008E6C4B" w:rsidRDefault="008E6C4B" w:rsidP="0091371A">
      <w:pPr>
        <w:pStyle w:val="B1"/>
        <w:ind w:left="0" w:firstLine="0"/>
        <w:rPr>
          <w:b/>
          <w:bCs/>
          <w:lang w:eastAsia="zh-CN"/>
        </w:rPr>
      </w:pPr>
      <w:r w:rsidRPr="008E6C4B">
        <w:rPr>
          <w:b/>
          <w:bCs/>
          <w:lang w:eastAsia="zh-CN"/>
        </w:rPr>
        <w:t>Proposal 4: Add a general sub-section under 6.2A clarifying UL configurations and corresponding applicable power class for NR CA in TS 38.101-1.</w:t>
      </w:r>
    </w:p>
    <w:p w14:paraId="46DA055C" w14:textId="77777777" w:rsidR="008E6C4B" w:rsidRDefault="008E6C4B" w:rsidP="0091371A">
      <w:pPr>
        <w:pStyle w:val="B1"/>
        <w:ind w:left="0" w:firstLine="0"/>
        <w:rPr>
          <w:lang w:eastAsia="zh-CN"/>
        </w:rPr>
      </w:pPr>
    </w:p>
    <w:p w14:paraId="0FA06047" w14:textId="71BF91B6" w:rsidR="006B544A" w:rsidRPr="00AB3D40" w:rsidRDefault="004C0D8B" w:rsidP="006B544A">
      <w:pPr>
        <w:pStyle w:val="Heading1"/>
        <w:rPr>
          <w:lang w:eastAsia="zh-CN"/>
        </w:rPr>
      </w:pPr>
      <w:r>
        <w:t>3</w:t>
      </w:r>
      <w:r w:rsidR="006B544A">
        <w:t xml:space="preserve"> Conclusion</w:t>
      </w:r>
    </w:p>
    <w:p w14:paraId="3801A450" w14:textId="7BEDFCF0" w:rsidR="006B544A" w:rsidRDefault="008E6C4B" w:rsidP="008E6C4B">
      <w:pPr>
        <w:pStyle w:val="B1"/>
        <w:ind w:left="0" w:firstLine="0"/>
        <w:rPr>
          <w:lang w:eastAsia="zh-CN"/>
        </w:rPr>
      </w:pPr>
      <w:r>
        <w:rPr>
          <w:lang w:eastAsia="zh-CN"/>
        </w:rPr>
        <w:t>In this contribution, we have the following observation and proposals on power class applicability for NR CA:</w:t>
      </w:r>
    </w:p>
    <w:p w14:paraId="4622DD51" w14:textId="58AF027B" w:rsidR="008E6C4B" w:rsidRDefault="008E6C4B" w:rsidP="008E6C4B">
      <w:pPr>
        <w:pStyle w:val="B1"/>
        <w:ind w:left="0" w:firstLine="0"/>
        <w:rPr>
          <w:b/>
          <w:bCs/>
          <w:lang w:eastAsia="zh-CN"/>
        </w:rPr>
      </w:pPr>
      <w:r w:rsidRPr="00076202">
        <w:rPr>
          <w:b/>
          <w:bCs/>
          <w:lang w:eastAsia="zh-CN"/>
        </w:rPr>
        <w:t>Observation 1: As per the RAN2 signaling design, both UL and DL of a cell are activated or deactivated simultaneously, rather than just the UL or the DL alone.</w:t>
      </w:r>
    </w:p>
    <w:p w14:paraId="6E38DE8A" w14:textId="1717EF23" w:rsidR="008E6C4B" w:rsidRDefault="008E6C4B" w:rsidP="008E6C4B">
      <w:pPr>
        <w:pStyle w:val="B1"/>
        <w:ind w:left="0" w:firstLine="0"/>
        <w:rPr>
          <w:b/>
          <w:bCs/>
          <w:lang w:eastAsia="zh-CN"/>
        </w:rPr>
      </w:pPr>
      <w:r w:rsidRPr="004D3B03">
        <w:rPr>
          <w:b/>
          <w:bCs/>
          <w:lang w:eastAsia="zh-CN"/>
        </w:rPr>
        <w:t>Proposal 1: Move the notes concerning power class from sub-clause 5.5A to sub-clause 6.2A.1 to consolidate the specification of maximum output power requirements in a centralized location.</w:t>
      </w:r>
    </w:p>
    <w:p w14:paraId="777E0EEA" w14:textId="77777777" w:rsidR="008E6C4B" w:rsidRPr="00760655" w:rsidRDefault="008E6C4B" w:rsidP="008E6C4B">
      <w:pPr>
        <w:pStyle w:val="B1"/>
        <w:ind w:left="0" w:firstLine="0"/>
        <w:rPr>
          <w:b/>
          <w:bCs/>
          <w:lang w:eastAsia="zh-CN"/>
        </w:rPr>
      </w:pPr>
      <w:r w:rsidRPr="00760655">
        <w:rPr>
          <w:b/>
          <w:bCs/>
          <w:lang w:eastAsia="zh-CN"/>
        </w:rPr>
        <w:t xml:space="preserve">Proposal 2: For an HPUE with DL CA and single UL carrier configured, the UE shall mandatorily meet </w:t>
      </w:r>
      <w:r w:rsidRPr="00972F01">
        <w:rPr>
          <w:b/>
          <w:bCs/>
          <w:i/>
          <w:iCs/>
          <w:lang w:eastAsia="zh-CN"/>
        </w:rPr>
        <w:t>ue-PowerClass</w:t>
      </w:r>
      <w:r w:rsidRPr="00760655">
        <w:rPr>
          <w:b/>
          <w:bCs/>
          <w:lang w:eastAsia="zh-CN"/>
        </w:rPr>
        <w:t xml:space="preserve"> at least for up to PC2.</w:t>
      </w:r>
    </w:p>
    <w:p w14:paraId="6F049AF4" w14:textId="77777777" w:rsidR="008E6C4B" w:rsidRPr="008D4F8C" w:rsidRDefault="008E6C4B" w:rsidP="008E6C4B">
      <w:pPr>
        <w:pStyle w:val="B1"/>
        <w:ind w:left="0" w:firstLine="0"/>
        <w:rPr>
          <w:b/>
          <w:bCs/>
          <w:lang w:eastAsia="zh-CN"/>
        </w:rPr>
      </w:pPr>
      <w:r w:rsidRPr="008D4F8C">
        <w:rPr>
          <w:b/>
          <w:bCs/>
          <w:lang w:eastAsia="zh-CN"/>
        </w:rPr>
        <w:t>Proposal 3: For an HPUE with inter-band UL CA and single carrier UL transmission, the UE is allowed to transmit higher power determined by ue-PowerClass of the UL band, and Pcmax is specified only for simultaneous transmission in both bands for the inter-band UL CA.</w:t>
      </w:r>
    </w:p>
    <w:p w14:paraId="4E7B832D" w14:textId="77777777" w:rsidR="008E6C4B" w:rsidRPr="008E6C4B" w:rsidRDefault="008E6C4B" w:rsidP="008E6C4B">
      <w:pPr>
        <w:pStyle w:val="B1"/>
        <w:ind w:left="0" w:firstLine="0"/>
        <w:rPr>
          <w:b/>
          <w:bCs/>
          <w:lang w:eastAsia="zh-CN"/>
        </w:rPr>
      </w:pPr>
      <w:r w:rsidRPr="008E6C4B">
        <w:rPr>
          <w:b/>
          <w:bCs/>
          <w:lang w:eastAsia="zh-CN"/>
        </w:rPr>
        <w:t>Proposal 4: Add a general sub-section under 6.2A clarifying UL configurations and corresponding applicable power class for NR CA in TS 38.101-1.</w:t>
      </w:r>
    </w:p>
    <w:p w14:paraId="38D3F9B3" w14:textId="77777777" w:rsidR="008E6C4B" w:rsidRPr="008E6C4B" w:rsidRDefault="008E6C4B" w:rsidP="008E6C4B">
      <w:pPr>
        <w:pStyle w:val="B1"/>
        <w:ind w:left="0" w:firstLine="0"/>
        <w:rPr>
          <w:rFonts w:eastAsiaTheme="minorEastAsia"/>
          <w:lang w:eastAsia="zh-CN"/>
        </w:rPr>
      </w:pPr>
    </w:p>
    <w:p w14:paraId="2D87D0E0" w14:textId="60E06AA2" w:rsidR="006B544A" w:rsidRPr="00AB3D40" w:rsidRDefault="006B544A" w:rsidP="006B544A">
      <w:pPr>
        <w:pStyle w:val="Heading1"/>
        <w:rPr>
          <w:lang w:eastAsia="zh-CN"/>
        </w:rPr>
      </w:pPr>
      <w:r>
        <w:t>Reference</w:t>
      </w:r>
    </w:p>
    <w:p w14:paraId="12AA42CB" w14:textId="3A8388F3" w:rsidR="006B544A" w:rsidRDefault="00CE19B2" w:rsidP="006B544A">
      <w:pPr>
        <w:pStyle w:val="B1"/>
        <w:numPr>
          <w:ilvl w:val="0"/>
          <w:numId w:val="32"/>
        </w:numPr>
        <w:rPr>
          <w:lang w:eastAsia="zh-CN"/>
        </w:rPr>
      </w:pPr>
      <w:r>
        <w:rPr>
          <w:lang w:eastAsia="zh-CN"/>
        </w:rPr>
        <w:t xml:space="preserve">R4-2406586, </w:t>
      </w:r>
      <w:r w:rsidRPr="00CE19B2">
        <w:rPr>
          <w:lang w:eastAsia="zh-CN"/>
        </w:rPr>
        <w:t>WF on legacy power class related issues</w:t>
      </w:r>
      <w:r>
        <w:rPr>
          <w:lang w:eastAsia="zh-CN"/>
        </w:rPr>
        <w:t>, Qualcomm</w:t>
      </w:r>
    </w:p>
    <w:p w14:paraId="6CD2F194" w14:textId="1DE56FE0" w:rsidR="006B544A" w:rsidRDefault="00CE19B2" w:rsidP="006B544A">
      <w:pPr>
        <w:pStyle w:val="B1"/>
        <w:numPr>
          <w:ilvl w:val="0"/>
          <w:numId w:val="32"/>
        </w:numPr>
        <w:rPr>
          <w:lang w:eastAsia="zh-CN"/>
        </w:rPr>
      </w:pPr>
      <w:r>
        <w:rPr>
          <w:lang w:eastAsia="zh-CN"/>
        </w:rPr>
        <w:t xml:space="preserve">R4-2406587, </w:t>
      </w:r>
      <w:r w:rsidRPr="00CE19B2">
        <w:rPr>
          <w:lang w:eastAsia="zh-CN"/>
        </w:rPr>
        <w:t>WF on power class fallback issues</w:t>
      </w:r>
      <w:r>
        <w:rPr>
          <w:lang w:eastAsia="zh-CN"/>
        </w:rPr>
        <w:t>, Apple</w:t>
      </w:r>
    </w:p>
    <w:p w14:paraId="7B9D5F14" w14:textId="6AECF8BA" w:rsidR="008D4F8C" w:rsidRDefault="008D4F8C" w:rsidP="006B544A">
      <w:pPr>
        <w:pStyle w:val="B1"/>
        <w:numPr>
          <w:ilvl w:val="0"/>
          <w:numId w:val="32"/>
        </w:numPr>
        <w:rPr>
          <w:lang w:eastAsia="zh-CN"/>
        </w:rPr>
      </w:pPr>
      <w:r>
        <w:rPr>
          <w:lang w:eastAsia="zh-CN"/>
        </w:rPr>
        <w:t>R4-240xxxx, draftCR on power class applicability on NR CA, CATT</w:t>
      </w: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B226EF">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4B281" w14:textId="77777777" w:rsidR="00B226EF" w:rsidRPr="00A10429" w:rsidRDefault="00B226EF" w:rsidP="0064547A">
      <w:pPr>
        <w:spacing w:after="0"/>
        <w:rPr>
          <w:kern w:val="2"/>
          <w:lang w:eastAsia="zh-CN"/>
        </w:rPr>
      </w:pPr>
      <w:r>
        <w:separator/>
      </w:r>
    </w:p>
  </w:endnote>
  <w:endnote w:type="continuationSeparator" w:id="0">
    <w:p w14:paraId="583939EF" w14:textId="77777777" w:rsidR="00B226EF" w:rsidRPr="00A10429" w:rsidRDefault="00B226E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F7CEC" w14:textId="77777777" w:rsidR="00B226EF" w:rsidRPr="00A10429" w:rsidRDefault="00B226EF" w:rsidP="0064547A">
      <w:pPr>
        <w:spacing w:after="0"/>
        <w:rPr>
          <w:kern w:val="2"/>
          <w:lang w:eastAsia="zh-CN"/>
        </w:rPr>
      </w:pPr>
      <w:r>
        <w:separator/>
      </w:r>
    </w:p>
  </w:footnote>
  <w:footnote w:type="continuationSeparator" w:id="0">
    <w:p w14:paraId="60E66925" w14:textId="77777777" w:rsidR="00B226EF" w:rsidRPr="00A10429" w:rsidRDefault="00B226E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C6C69"/>
    <w:multiLevelType w:val="hybridMultilevel"/>
    <w:tmpl w:val="1A069E8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E17573"/>
    <w:multiLevelType w:val="hybridMultilevel"/>
    <w:tmpl w:val="1244013A"/>
    <w:lvl w:ilvl="0" w:tplc="F350D0C8">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7636D"/>
    <w:multiLevelType w:val="hybridMultilevel"/>
    <w:tmpl w:val="33D276A4"/>
    <w:lvl w:ilvl="0" w:tplc="04090003">
      <w:start w:val="1"/>
      <w:numFmt w:val="bullet"/>
      <w:lvlText w:val="o"/>
      <w:lvlJc w:val="left"/>
      <w:pPr>
        <w:ind w:left="656" w:hanging="360"/>
      </w:pPr>
      <w:rPr>
        <w:rFonts w:ascii="Courier New" w:hAnsi="Courier New" w:cs="Courier New" w:hint="default"/>
      </w:rPr>
    </w:lvl>
    <w:lvl w:ilvl="1" w:tplc="04090003">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4"/>
  </w:num>
  <w:num w:numId="3" w16cid:durableId="980884213">
    <w:abstractNumId w:val="25"/>
  </w:num>
  <w:num w:numId="4" w16cid:durableId="1846701611">
    <w:abstractNumId w:val="13"/>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9"/>
  </w:num>
  <w:num w:numId="13" w16cid:durableId="1243837963">
    <w:abstractNumId w:val="7"/>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6"/>
  </w:num>
  <w:num w:numId="21" w16cid:durableId="584807274">
    <w:abstractNumId w:val="27"/>
  </w:num>
  <w:num w:numId="22" w16cid:durableId="181170718">
    <w:abstractNumId w:val="27"/>
  </w:num>
  <w:num w:numId="23" w16cid:durableId="1139999911">
    <w:abstractNumId w:val="10"/>
  </w:num>
  <w:num w:numId="24" w16cid:durableId="986275603">
    <w:abstractNumId w:val="2"/>
  </w:num>
  <w:num w:numId="25" w16cid:durableId="757677477">
    <w:abstractNumId w:val="0"/>
  </w:num>
  <w:num w:numId="26" w16cid:durableId="416564558">
    <w:abstractNumId w:val="11"/>
  </w:num>
  <w:num w:numId="27" w16cid:durableId="119879853">
    <w:abstractNumId w:val="12"/>
  </w:num>
  <w:num w:numId="28" w16cid:durableId="375130886">
    <w:abstractNumId w:val="20"/>
  </w:num>
  <w:num w:numId="29" w16cid:durableId="381445059">
    <w:abstractNumId w:val="22"/>
  </w:num>
  <w:num w:numId="30" w16cid:durableId="2003196174">
    <w:abstractNumId w:val="16"/>
  </w:num>
  <w:num w:numId="31" w16cid:durableId="886913614">
    <w:abstractNumId w:val="15"/>
  </w:num>
  <w:num w:numId="32" w16cid:durableId="1290436546">
    <w:abstractNumId w:val="3"/>
  </w:num>
  <w:num w:numId="33" w16cid:durableId="1128280257">
    <w:abstractNumId w:val="21"/>
  </w:num>
  <w:num w:numId="34" w16cid:durableId="860357407">
    <w:abstractNumId w:val="23"/>
  </w:num>
  <w:num w:numId="35" w16cid:durableId="312494435">
    <w:abstractNumId w:val="8"/>
  </w:num>
  <w:num w:numId="36" w16cid:durableId="150208719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202"/>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7A0"/>
    <w:rsid w:val="00103A28"/>
    <w:rsid w:val="0010582B"/>
    <w:rsid w:val="00106F66"/>
    <w:rsid w:val="00107C55"/>
    <w:rsid w:val="00107FF8"/>
    <w:rsid w:val="00110C09"/>
    <w:rsid w:val="001120B3"/>
    <w:rsid w:val="001126EF"/>
    <w:rsid w:val="00112B0B"/>
    <w:rsid w:val="0011368D"/>
    <w:rsid w:val="001148F6"/>
    <w:rsid w:val="00114FA5"/>
    <w:rsid w:val="00114FF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77C"/>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0A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2EAA"/>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71A"/>
    <w:rsid w:val="003B2308"/>
    <w:rsid w:val="003B259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40"/>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D8B"/>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B03"/>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474"/>
    <w:rsid w:val="005745C0"/>
    <w:rsid w:val="005746CE"/>
    <w:rsid w:val="00576150"/>
    <w:rsid w:val="00577915"/>
    <w:rsid w:val="00577AA2"/>
    <w:rsid w:val="00577B03"/>
    <w:rsid w:val="00580585"/>
    <w:rsid w:val="00581859"/>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2F0"/>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655"/>
    <w:rsid w:val="00761D2B"/>
    <w:rsid w:val="00762396"/>
    <w:rsid w:val="00762891"/>
    <w:rsid w:val="00763D3E"/>
    <w:rsid w:val="007656F7"/>
    <w:rsid w:val="00766AC1"/>
    <w:rsid w:val="00766BB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4F2F"/>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F8C"/>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6C4B"/>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371A"/>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F01"/>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C9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6EF"/>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0EB9"/>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9D2"/>
    <w:rsid w:val="00CD7D9C"/>
    <w:rsid w:val="00CD7DEC"/>
    <w:rsid w:val="00CE0D82"/>
    <w:rsid w:val="00CE1323"/>
    <w:rsid w:val="00CE14B3"/>
    <w:rsid w:val="00CE1522"/>
    <w:rsid w:val="00CE19B2"/>
    <w:rsid w:val="00CE2763"/>
    <w:rsid w:val="00CE2D65"/>
    <w:rsid w:val="00CE36B1"/>
    <w:rsid w:val="00CE442B"/>
    <w:rsid w:val="00CE5131"/>
    <w:rsid w:val="00CE5314"/>
    <w:rsid w:val="00CE5F94"/>
    <w:rsid w:val="00CE60C3"/>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0C2D"/>
    <w:rsid w:val="00D2275D"/>
    <w:rsid w:val="00D23100"/>
    <w:rsid w:val="00D23151"/>
    <w:rsid w:val="00D2325D"/>
    <w:rsid w:val="00D23267"/>
    <w:rsid w:val="00D23594"/>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BD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7FB"/>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108"/>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79C"/>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F0EB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1452</TotalTime>
  <Pages>2</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18</cp:revision>
  <dcterms:created xsi:type="dcterms:W3CDTF">2024-05-07T21:37:00Z</dcterms:created>
  <dcterms:modified xsi:type="dcterms:W3CDTF">2024-05-12T19:01:00Z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